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AF" w:rsidRDefault="00FF1FAF" w:rsidP="00FF1FAF">
      <w:pPr>
        <w:pStyle w:val="Title"/>
      </w:pPr>
      <w:r>
        <w:t>Postulates for Unit Four:  Congruent Triangles</w:t>
      </w:r>
    </w:p>
    <w:p w:rsidR="00FF1FAF" w:rsidRDefault="00FF1FAF" w:rsidP="00FF1FAF">
      <w:pPr>
        <w:jc w:val="center"/>
        <w:rPr>
          <w:b w:val="0"/>
        </w:rPr>
      </w:pPr>
    </w:p>
    <w:p w:rsidR="00FF1FAF" w:rsidRDefault="00FF1FAF" w:rsidP="00FF1FAF">
      <w:pPr>
        <w:rPr>
          <w:b w:val="0"/>
        </w:rPr>
      </w:pPr>
      <w:r>
        <w:rPr>
          <w:b w:val="0"/>
        </w:rPr>
        <w:t>Section 4 - 2</w:t>
      </w:r>
    </w:p>
    <w:p w:rsidR="00FF1FAF" w:rsidRDefault="00FF1FAF" w:rsidP="00FF1FAF">
      <w:pPr>
        <w:pStyle w:val="BodyText"/>
        <w:numPr>
          <w:ilvl w:val="0"/>
          <w:numId w:val="1"/>
        </w:numPr>
      </w:pPr>
      <w:r>
        <w:t>If three sides of one triangle are congruent to three sides of another triangle, then the triangles are congruent. (SSS)</w:t>
      </w:r>
    </w:p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>
      <w:pPr>
        <w:numPr>
          <w:ilvl w:val="0"/>
          <w:numId w:val="1"/>
        </w:numPr>
      </w:pPr>
      <w:r>
        <w:t>If two sides and the included angle of one triangle are congruent to two sides and the included angle of another triangle, then the triangles are congruent. (SAS)</w:t>
      </w:r>
    </w:p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>
      <w:pPr>
        <w:rPr>
          <w:b w:val="0"/>
          <w:bCs/>
        </w:rPr>
      </w:pPr>
      <w:r>
        <w:rPr>
          <w:b w:val="0"/>
          <w:bCs/>
        </w:rPr>
        <w:t>Section 4 - 3</w:t>
      </w:r>
    </w:p>
    <w:p w:rsidR="00FF1FAF" w:rsidRDefault="00FF1FAF" w:rsidP="00FF1FAF">
      <w:pPr>
        <w:numPr>
          <w:ilvl w:val="0"/>
          <w:numId w:val="1"/>
        </w:numPr>
      </w:pPr>
      <w:r>
        <w:t>If two angles and the included side of one triangle are congruent to two angles and the included side of another triangle, then the triangles are congruent.  (ASA)</w:t>
      </w:r>
    </w:p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FF1FAF" w:rsidRDefault="00FF1FAF" w:rsidP="00FF1FAF"/>
    <w:p w:rsidR="00712E07" w:rsidRDefault="00712E07"/>
    <w:sectPr w:rsidR="00712E07" w:rsidSect="00712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51F75"/>
    <w:multiLevelType w:val="singleLevel"/>
    <w:tmpl w:val="FAA2DD32"/>
    <w:lvl w:ilvl="0">
      <w:start w:val="1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1FAF"/>
    <w:rsid w:val="00712E07"/>
    <w:rsid w:val="00FF1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FAF"/>
    <w:pPr>
      <w:spacing w:after="0" w:line="240" w:lineRule="auto"/>
    </w:pPr>
    <w:rPr>
      <w:rFonts w:ascii="Arial" w:eastAsia="Times New Roman" w:hAnsi="Arial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F1FAF"/>
    <w:pPr>
      <w:jc w:val="center"/>
    </w:pPr>
    <w:rPr>
      <w:rFonts w:ascii="Times New Roman" w:hAnsi="Times New Roman"/>
      <w:bCs/>
    </w:rPr>
  </w:style>
  <w:style w:type="character" w:customStyle="1" w:styleId="TitleChar">
    <w:name w:val="Title Char"/>
    <w:basedOn w:val="DefaultParagraphFont"/>
    <w:link w:val="Title"/>
    <w:rsid w:val="00FF1FA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FF1FAF"/>
    <w:rPr>
      <w:rFonts w:ascii="Times New Roman" w:hAnsi="Times New Roman"/>
      <w:b w:val="0"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FF1FAF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2010-10-11T11:44:00Z</dcterms:created>
  <dcterms:modified xsi:type="dcterms:W3CDTF">2010-10-11T11:48:00Z</dcterms:modified>
</cp:coreProperties>
</file>